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496"/>
        <w:tblW w:w="10931" w:type="dxa"/>
        <w:tblLayout w:type="fixed"/>
        <w:tblLook w:val="04A0" w:firstRow="1" w:lastRow="0" w:firstColumn="1" w:lastColumn="0" w:noHBand="0" w:noVBand="1"/>
      </w:tblPr>
      <w:tblGrid>
        <w:gridCol w:w="709"/>
        <w:gridCol w:w="1755"/>
        <w:gridCol w:w="3331"/>
        <w:gridCol w:w="1299"/>
        <w:gridCol w:w="3837"/>
      </w:tblGrid>
      <w:tr w:rsidR="00A57950" w:rsidRPr="004F68BF" w:rsidTr="006245D7">
        <w:tc>
          <w:tcPr>
            <w:tcW w:w="5795" w:type="dxa"/>
            <w:gridSpan w:val="3"/>
          </w:tcPr>
          <w:p w:rsidR="00A57950" w:rsidRPr="004F68BF" w:rsidRDefault="00A57950" w:rsidP="00473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F68BF">
              <w:rPr>
                <w:rFonts w:ascii="Times New Roman" w:eastAsia="Times New Roman" w:hAnsi="Times New Roman" w:cs="Times New Roman"/>
                <w:b/>
                <w:lang w:eastAsia="hr-HR"/>
              </w:rPr>
              <w:t>Naziv nacrta odluke ili drugog općeg akta o kojem je savjetovanje provedeno</w:t>
            </w:r>
          </w:p>
        </w:tc>
        <w:tc>
          <w:tcPr>
            <w:tcW w:w="5136" w:type="dxa"/>
            <w:gridSpan w:val="2"/>
          </w:tcPr>
          <w:p w:rsidR="009428AB" w:rsidRDefault="00A57950" w:rsidP="00A579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24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Nacrt prijedloga </w:t>
            </w:r>
            <w:r w:rsidR="00942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Zagrebačke strategije zaštite od nasilja u obitelji za razdoblje od 2023. do 2025. godine </w:t>
            </w:r>
          </w:p>
          <w:p w:rsidR="00A57950" w:rsidRPr="006245D7" w:rsidRDefault="00A57950" w:rsidP="00A57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950" w:rsidRPr="004F68BF" w:rsidTr="006245D7">
        <w:tc>
          <w:tcPr>
            <w:tcW w:w="5795" w:type="dxa"/>
            <w:gridSpan w:val="3"/>
          </w:tcPr>
          <w:p w:rsidR="00A57950" w:rsidRPr="004F68BF" w:rsidRDefault="00A57950" w:rsidP="00473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5136" w:type="dxa"/>
            <w:gridSpan w:val="2"/>
          </w:tcPr>
          <w:p w:rsidR="00A57950" w:rsidRPr="006245D7" w:rsidRDefault="00A57950" w:rsidP="00942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Gradski ured za </w:t>
            </w:r>
            <w:r w:rsidR="00942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socijalnu zaštitu, zdravstvo, branitelje i osobe s invaliditetom </w:t>
            </w:r>
          </w:p>
        </w:tc>
      </w:tr>
      <w:tr w:rsidR="00A57950" w:rsidRPr="004F68BF" w:rsidTr="006245D7">
        <w:tc>
          <w:tcPr>
            <w:tcW w:w="5795" w:type="dxa"/>
            <w:gridSpan w:val="3"/>
          </w:tcPr>
          <w:p w:rsidR="00A57950" w:rsidRPr="008A6C22" w:rsidRDefault="00A57950" w:rsidP="004730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6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5136" w:type="dxa"/>
            <w:gridSpan w:val="2"/>
          </w:tcPr>
          <w:p w:rsidR="00A57950" w:rsidRPr="004F68BF" w:rsidRDefault="009428AB" w:rsidP="00A57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24.11.2022.-24.12</w:t>
            </w:r>
            <w:r w:rsidR="00A57950">
              <w:rPr>
                <w:rFonts w:ascii="Times New Roman" w:hAnsi="Times New Roman" w:cs="Times New Roman"/>
                <w:b/>
                <w:sz w:val="24"/>
                <w:szCs w:val="24"/>
              </w:rPr>
              <w:t>.2022</w:t>
            </w:r>
            <w:r w:rsidR="00A57950" w:rsidRPr="004F68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57950" w:rsidRPr="004F68BF" w:rsidTr="006245D7">
        <w:tc>
          <w:tcPr>
            <w:tcW w:w="5795" w:type="dxa"/>
            <w:gridSpan w:val="3"/>
          </w:tcPr>
          <w:p w:rsidR="00A57950" w:rsidRPr="008A6C22" w:rsidRDefault="00A57950" w:rsidP="004730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6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Metoda savjetovanja</w:t>
            </w:r>
          </w:p>
        </w:tc>
        <w:tc>
          <w:tcPr>
            <w:tcW w:w="5136" w:type="dxa"/>
            <w:gridSpan w:val="2"/>
          </w:tcPr>
          <w:p w:rsidR="00A57950" w:rsidRPr="004F68BF" w:rsidRDefault="00A57950" w:rsidP="00473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8BF">
              <w:rPr>
                <w:rFonts w:ascii="Times New Roman" w:hAnsi="Times New Roman" w:cs="Times New Roman"/>
                <w:b/>
                <w:sz w:val="24"/>
                <w:szCs w:val="24"/>
              </w:rPr>
              <w:t>Internetsko savjetovanje</w:t>
            </w:r>
          </w:p>
        </w:tc>
      </w:tr>
      <w:tr w:rsidR="00A57950" w:rsidRPr="004F68BF" w:rsidTr="006245D7">
        <w:tc>
          <w:tcPr>
            <w:tcW w:w="709" w:type="dxa"/>
          </w:tcPr>
          <w:p w:rsidR="00A57950" w:rsidRPr="004F68BF" w:rsidRDefault="00A57950" w:rsidP="0047305A">
            <w:pPr>
              <w:rPr>
                <w:rFonts w:ascii="Times New Roman" w:hAnsi="Times New Roman" w:cs="Times New Roman"/>
              </w:rPr>
            </w:pPr>
            <w:r w:rsidRPr="00DF238E">
              <w:rPr>
                <w:rFonts w:ascii="Times New Roman" w:hAnsi="Times New Roman" w:cs="Times New Roman"/>
                <w:b/>
              </w:rPr>
              <w:t>Redni broj</w:t>
            </w:r>
          </w:p>
        </w:tc>
        <w:tc>
          <w:tcPr>
            <w:tcW w:w="1755" w:type="dxa"/>
          </w:tcPr>
          <w:p w:rsidR="009428AB" w:rsidRPr="009428AB" w:rsidRDefault="009428AB" w:rsidP="009428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28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Predstavnici</w:t>
            </w:r>
          </w:p>
          <w:p w:rsidR="009428AB" w:rsidRPr="009428AB" w:rsidRDefault="009428AB" w:rsidP="009428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28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javnosti</w:t>
            </w:r>
          </w:p>
          <w:p w:rsidR="009428AB" w:rsidRPr="009428AB" w:rsidRDefault="009428AB" w:rsidP="009428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28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(pojedinac,</w:t>
            </w:r>
          </w:p>
          <w:p w:rsidR="009428AB" w:rsidRPr="009428AB" w:rsidRDefault="009428AB" w:rsidP="009428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428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organizacija,</w:t>
            </w:r>
          </w:p>
          <w:p w:rsidR="00A57950" w:rsidRDefault="009428AB" w:rsidP="009428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institucija)</w:t>
            </w:r>
            <w:r w:rsidRPr="009428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</w:t>
            </w:r>
          </w:p>
          <w:p w:rsidR="00B93981" w:rsidRPr="00B93981" w:rsidRDefault="00B93981" w:rsidP="00942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1" w:type="dxa"/>
          </w:tcPr>
          <w:p w:rsidR="00A57950" w:rsidRPr="004F68BF" w:rsidRDefault="00A57950" w:rsidP="0047305A">
            <w:pPr>
              <w:jc w:val="center"/>
              <w:rPr>
                <w:rFonts w:ascii="Times New Roman" w:hAnsi="Times New Roman" w:cs="Times New Roman"/>
              </w:rPr>
            </w:pPr>
            <w:r w:rsidRPr="004F68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Primjedba/prijedlog</w:t>
            </w:r>
          </w:p>
        </w:tc>
        <w:tc>
          <w:tcPr>
            <w:tcW w:w="1299" w:type="dxa"/>
          </w:tcPr>
          <w:p w:rsidR="00A57950" w:rsidRPr="004F68BF" w:rsidRDefault="00A57950" w:rsidP="0047305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4F68B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>Očitovanje o primjedbi/ prijedlogu</w:t>
            </w:r>
          </w:p>
          <w:p w:rsidR="00A57950" w:rsidRPr="004F68BF" w:rsidRDefault="00A57950" w:rsidP="0047305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A57950" w:rsidRPr="004F68BF" w:rsidRDefault="00A57950" w:rsidP="0047305A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hr-HR"/>
              </w:rPr>
            </w:pPr>
            <w:r w:rsidRPr="004F68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hr-HR"/>
              </w:rPr>
              <w:t>- prihvaća se</w:t>
            </w:r>
          </w:p>
          <w:p w:rsidR="00A57950" w:rsidRPr="004F68BF" w:rsidRDefault="00A57950" w:rsidP="0047305A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hr-HR"/>
              </w:rPr>
            </w:pPr>
            <w:r w:rsidRPr="004F68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hr-HR"/>
              </w:rPr>
              <w:t>- djelomično se prihvaća</w:t>
            </w:r>
          </w:p>
          <w:p w:rsidR="00A57950" w:rsidRPr="004F68BF" w:rsidRDefault="00A57950" w:rsidP="0047305A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hr-HR"/>
              </w:rPr>
            </w:pPr>
            <w:r w:rsidRPr="004F68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hr-HR"/>
              </w:rPr>
              <w:t>- ne prihvaća se</w:t>
            </w:r>
          </w:p>
          <w:p w:rsidR="00A57950" w:rsidRPr="004F68BF" w:rsidRDefault="00A57950" w:rsidP="0047305A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hr-HR"/>
              </w:rPr>
            </w:pPr>
            <w:r w:rsidRPr="004F68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hr-HR"/>
              </w:rPr>
              <w:t>- primljeno na znanje</w:t>
            </w:r>
          </w:p>
          <w:p w:rsidR="00A57950" w:rsidRPr="004F68BF" w:rsidRDefault="00A57950" w:rsidP="0047305A">
            <w:pPr>
              <w:rPr>
                <w:rFonts w:ascii="Times New Roman" w:hAnsi="Times New Roman" w:cs="Times New Roman"/>
              </w:rPr>
            </w:pPr>
            <w:r w:rsidRPr="004F68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hr-HR"/>
              </w:rPr>
              <w:t>- nema primjedbi/ prijedloga</w:t>
            </w:r>
          </w:p>
        </w:tc>
        <w:tc>
          <w:tcPr>
            <w:tcW w:w="3837" w:type="dxa"/>
          </w:tcPr>
          <w:p w:rsidR="00A57950" w:rsidRPr="004F68BF" w:rsidRDefault="00A57950" w:rsidP="0047305A">
            <w:pPr>
              <w:jc w:val="center"/>
              <w:rPr>
                <w:rFonts w:ascii="Times New Roman" w:hAnsi="Times New Roman" w:cs="Times New Roman"/>
              </w:rPr>
            </w:pPr>
            <w:r w:rsidRPr="004F68B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>Razlozi ne prihvaćanja</w:t>
            </w:r>
          </w:p>
        </w:tc>
      </w:tr>
      <w:tr w:rsidR="00F42E15" w:rsidRPr="004F68BF" w:rsidTr="00FF1940">
        <w:tc>
          <w:tcPr>
            <w:tcW w:w="709" w:type="dxa"/>
          </w:tcPr>
          <w:p w:rsidR="00F42E15" w:rsidRPr="000F0911" w:rsidRDefault="00F42E15" w:rsidP="00F42E15">
            <w:pPr>
              <w:rPr>
                <w:rFonts w:ascii="Times New Roman" w:hAnsi="Times New Roman" w:cs="Times New Roman"/>
              </w:rPr>
            </w:pPr>
            <w:r w:rsidRPr="000F091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55" w:type="dxa"/>
          </w:tcPr>
          <w:p w:rsidR="00F42E15" w:rsidRPr="006D6CD3" w:rsidRDefault="009C4269" w:rsidP="00F42E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D6C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M.P.V. </w:t>
            </w:r>
          </w:p>
          <w:p w:rsidR="00F42E15" w:rsidRPr="006D6CD3" w:rsidRDefault="00F42E15" w:rsidP="00F42E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331" w:type="dxa"/>
            <w:vAlign w:val="center"/>
          </w:tcPr>
          <w:p w:rsidR="006D6CD3" w:rsidRPr="006D6CD3" w:rsidRDefault="006D6CD3" w:rsidP="006D6CD3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6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Apsolutno poticati i razvijati kod svih žrtava ,odnosno potencijalnih žrtava da prijave nasilje. Bilo verbalno ,ekonomsko ,psihičko ili fizičko. Raditi radionice i tribine o zlostavljanju da se prijavi sto više osoba (bez obzira na spol ) da znaju kako se ponašati i kako prepoznati samo zlostavljanje. </w:t>
            </w:r>
          </w:p>
          <w:p w:rsidR="00F42E15" w:rsidRPr="006D6CD3" w:rsidRDefault="00F42E15" w:rsidP="006D6CD3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9" w:type="dxa"/>
          </w:tcPr>
          <w:p w:rsidR="00F42E15" w:rsidRPr="004F68BF" w:rsidRDefault="006D6CD3" w:rsidP="00F42E1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 xml:space="preserve">Prihvaća se </w:t>
            </w:r>
          </w:p>
        </w:tc>
        <w:tc>
          <w:tcPr>
            <w:tcW w:w="3837" w:type="dxa"/>
          </w:tcPr>
          <w:p w:rsidR="00F42E15" w:rsidRPr="00F42E15" w:rsidRDefault="00F42E15" w:rsidP="008728F5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E5D0A" w:rsidRPr="006E5D0A" w:rsidTr="00BF409E">
        <w:tc>
          <w:tcPr>
            <w:tcW w:w="709" w:type="dxa"/>
          </w:tcPr>
          <w:p w:rsidR="006E5D0A" w:rsidRPr="006E5D0A" w:rsidRDefault="006E5D0A" w:rsidP="006E5D0A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6E5D0A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755" w:type="dxa"/>
          </w:tcPr>
          <w:p w:rsidR="006E5D0A" w:rsidRPr="00E304B1" w:rsidRDefault="00D73FFC" w:rsidP="006E5D0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E304B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 xml:space="preserve">J.R. </w:t>
            </w:r>
          </w:p>
        </w:tc>
        <w:tc>
          <w:tcPr>
            <w:tcW w:w="3331" w:type="dxa"/>
            <w:vAlign w:val="center"/>
          </w:tcPr>
          <w:p w:rsidR="00D73FFC" w:rsidRPr="00D73FFC" w:rsidRDefault="00D73FFC" w:rsidP="00E304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D73FFC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Predlažem da se Nacrt prijedloga Zagrebačke strategije zaštite od nasilja u obitelji za razdoblje od 2023. – 2025. uskladi s Poveljom EU o temeljnim pravima koja je dokument koji sadrži smjernice na području zaštite ljudskih prava. U navedenoj se povelji niti jedan članak ne odnosi na zaštitu od nasilja u obitelji izričito, ali se mnogi članci indirektno odnose na temu kao npr. Ljudsko dostojanstvo; Pravo na integritet osobe; Zabrana mučenja i nečovječnog ili ponižavajućeg postupanja ili kazne; Pravo na slobodu i sigurnost te Poštovanje privatnog i obiteljskog života.</w:t>
            </w:r>
          </w:p>
          <w:p w:rsidR="00D73FFC" w:rsidRPr="00D73FFC" w:rsidRDefault="00D73FFC" w:rsidP="00D73FFC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  <w:p w:rsidR="006E5D0A" w:rsidRPr="006E5D0A" w:rsidRDefault="00D73FFC" w:rsidP="006E5D0A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D73FFC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https://eur-lex.europa.eu/legal-content/HR/TXT/PDF/?uri=CELEX:12016P/TXT </w:t>
            </w:r>
          </w:p>
        </w:tc>
        <w:tc>
          <w:tcPr>
            <w:tcW w:w="1299" w:type="dxa"/>
          </w:tcPr>
          <w:p w:rsidR="006E5D0A" w:rsidRPr="00B93981" w:rsidRDefault="00D73FFC" w:rsidP="006E5D0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B9398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>P</w:t>
            </w:r>
            <w:r w:rsidR="006E5D0A" w:rsidRPr="00B9398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>rihvaća se</w:t>
            </w:r>
          </w:p>
        </w:tc>
        <w:tc>
          <w:tcPr>
            <w:tcW w:w="3837" w:type="dxa"/>
          </w:tcPr>
          <w:p w:rsidR="006E5D0A" w:rsidRPr="006E5D0A" w:rsidRDefault="006E5D0A" w:rsidP="006E5D0A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A4B53" w:rsidRPr="006E5D0A" w:rsidTr="00BF409E">
        <w:tc>
          <w:tcPr>
            <w:tcW w:w="709" w:type="dxa"/>
          </w:tcPr>
          <w:p w:rsidR="00DA4B53" w:rsidRPr="006E5D0A" w:rsidRDefault="00DA4B53" w:rsidP="006E5D0A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3. </w:t>
            </w:r>
          </w:p>
        </w:tc>
        <w:tc>
          <w:tcPr>
            <w:tcW w:w="1755" w:type="dxa"/>
          </w:tcPr>
          <w:p w:rsidR="00DA4B53" w:rsidRPr="00B93981" w:rsidRDefault="00E304B1" w:rsidP="006E5D0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B9398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 xml:space="preserve">J.R. </w:t>
            </w:r>
          </w:p>
        </w:tc>
        <w:tc>
          <w:tcPr>
            <w:tcW w:w="3331" w:type="dxa"/>
            <w:vAlign w:val="center"/>
          </w:tcPr>
          <w:p w:rsidR="00E304B1" w:rsidRPr="00E304B1" w:rsidRDefault="00E304B1" w:rsidP="00E304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E304B1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Usporedbom sadržaja Strategije za razdoblje od 2018. - 2022. i ovog nacrta prijedloga, uočavam izmjene kod nositelja tj. suradnika u provedbi</w:t>
            </w:r>
          </w:p>
          <w:p w:rsidR="00E304B1" w:rsidRPr="00E304B1" w:rsidRDefault="00E304B1" w:rsidP="00E304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E304B1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određenih mjera.</w:t>
            </w:r>
          </w:p>
          <w:p w:rsidR="00E304B1" w:rsidRPr="00E304B1" w:rsidRDefault="00E304B1" w:rsidP="00E304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E304B1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Npr.:</w:t>
            </w:r>
          </w:p>
          <w:p w:rsidR="00E304B1" w:rsidRPr="00E304B1" w:rsidRDefault="00E304B1" w:rsidP="00E304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E304B1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- 1. Prevencija nasilja u obitelji, Mjera br.2, pod suradnicima u provedbi nije </w:t>
            </w:r>
            <w:r w:rsidRPr="00E304B1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lastRenderedPageBreak/>
              <w:t>naveden Gradski ured za obrazovanje, sport i mlade, a imenovani ured se također bavi temama prevencije obiteljskog nasilja kroz financiranje udruga. Smatram kako bi Gradski ured za obrazovanje, sport i mlade također trebao biti uključen.</w:t>
            </w:r>
          </w:p>
          <w:p w:rsidR="00DA4B53" w:rsidRPr="006E5D0A" w:rsidRDefault="00DA4B53" w:rsidP="006E5D0A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9" w:type="dxa"/>
          </w:tcPr>
          <w:p w:rsidR="00DA4B53" w:rsidRPr="00B93981" w:rsidRDefault="00E304B1" w:rsidP="006E5D0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B9398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lastRenderedPageBreak/>
              <w:t xml:space="preserve">Prihvaća se </w:t>
            </w:r>
          </w:p>
        </w:tc>
        <w:tc>
          <w:tcPr>
            <w:tcW w:w="3837" w:type="dxa"/>
          </w:tcPr>
          <w:p w:rsidR="00DA4B53" w:rsidRDefault="00DA4B53" w:rsidP="006E5D0A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A4B53" w:rsidRPr="006E5D0A" w:rsidTr="00BF409E">
        <w:tc>
          <w:tcPr>
            <w:tcW w:w="709" w:type="dxa"/>
          </w:tcPr>
          <w:p w:rsidR="00DA4B53" w:rsidRPr="006E5D0A" w:rsidRDefault="00DA4B53" w:rsidP="006E5D0A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lastRenderedPageBreak/>
              <w:t xml:space="preserve">4. </w:t>
            </w:r>
          </w:p>
        </w:tc>
        <w:tc>
          <w:tcPr>
            <w:tcW w:w="1755" w:type="dxa"/>
          </w:tcPr>
          <w:p w:rsidR="00DA4B53" w:rsidRPr="00B93981" w:rsidRDefault="00E304B1" w:rsidP="006E5D0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B9398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 xml:space="preserve">J.R. </w:t>
            </w:r>
          </w:p>
        </w:tc>
        <w:tc>
          <w:tcPr>
            <w:tcW w:w="3331" w:type="dxa"/>
            <w:vAlign w:val="center"/>
          </w:tcPr>
          <w:p w:rsidR="00B93981" w:rsidRPr="00B93981" w:rsidRDefault="00B93981" w:rsidP="00B93981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93981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Podrška posebno ranjivim skupinama žrtava nasilja u obitelji, Mjera 2, navedeno razdoblje provedbe je isključivo 2023. Predlažem da rok provedbe bude</w:t>
            </w:r>
          </w:p>
          <w:p w:rsidR="00DA4B53" w:rsidRPr="006E5D0A" w:rsidRDefault="00B93981" w:rsidP="00B93981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93981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kontinuirano.</w:t>
            </w:r>
          </w:p>
        </w:tc>
        <w:tc>
          <w:tcPr>
            <w:tcW w:w="1299" w:type="dxa"/>
          </w:tcPr>
          <w:p w:rsidR="00DA4B53" w:rsidRPr="00B93981" w:rsidRDefault="00B93981" w:rsidP="006E5D0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B9398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 xml:space="preserve">Prihvaća se </w:t>
            </w:r>
          </w:p>
        </w:tc>
        <w:tc>
          <w:tcPr>
            <w:tcW w:w="3837" w:type="dxa"/>
          </w:tcPr>
          <w:p w:rsidR="00DA4B53" w:rsidRDefault="00DA4B53" w:rsidP="006E5D0A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A4B53" w:rsidRPr="006E5D0A" w:rsidTr="00BF409E">
        <w:tc>
          <w:tcPr>
            <w:tcW w:w="709" w:type="dxa"/>
          </w:tcPr>
          <w:p w:rsidR="00DA4B53" w:rsidRPr="006E5D0A" w:rsidRDefault="00DA4B53" w:rsidP="006E5D0A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5. </w:t>
            </w:r>
          </w:p>
        </w:tc>
        <w:tc>
          <w:tcPr>
            <w:tcW w:w="1755" w:type="dxa"/>
          </w:tcPr>
          <w:p w:rsidR="00DA4B53" w:rsidRDefault="00B93981" w:rsidP="006E5D0A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9398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>J.R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331" w:type="dxa"/>
            <w:vAlign w:val="center"/>
          </w:tcPr>
          <w:p w:rsidR="00DA4B53" w:rsidRPr="006E5D0A" w:rsidRDefault="00B93981" w:rsidP="00B9398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93981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Senzibilizacija javnosti, Mjera br.2, također je u prethodnoj strategiji nositelj bio Gradski ured za socijalnu zaštitu, zdravstvo, branitelje i osobe s invaliditetom, a sada nije naveden već su navedeni gradski uredi koji nisu primarno nadležni za provođenje strategije. Sukladno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B93981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navedenom, predlažem Gradski ured za socijalnu zaštitu, zdravstvo, branitelje i osob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e s invaliditetom kao nositelja </w:t>
            </w:r>
            <w:r w:rsidRPr="00B93981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navedene mjere, a ostale gradske urede kao suradnike u provedbi.</w:t>
            </w:r>
          </w:p>
        </w:tc>
        <w:tc>
          <w:tcPr>
            <w:tcW w:w="1299" w:type="dxa"/>
          </w:tcPr>
          <w:p w:rsidR="00DA4B53" w:rsidRPr="00B93981" w:rsidRDefault="00B93981" w:rsidP="006E5D0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B9398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 xml:space="preserve">Prihvaća se </w:t>
            </w:r>
          </w:p>
        </w:tc>
        <w:tc>
          <w:tcPr>
            <w:tcW w:w="3837" w:type="dxa"/>
          </w:tcPr>
          <w:p w:rsidR="00DA4B53" w:rsidRDefault="00DA4B53" w:rsidP="006E5D0A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A4B53" w:rsidRPr="006E5D0A" w:rsidTr="00BF409E">
        <w:tc>
          <w:tcPr>
            <w:tcW w:w="709" w:type="dxa"/>
          </w:tcPr>
          <w:p w:rsidR="00DA4B53" w:rsidRPr="006E5D0A" w:rsidRDefault="00DA4B53" w:rsidP="006E5D0A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6. </w:t>
            </w:r>
          </w:p>
        </w:tc>
        <w:tc>
          <w:tcPr>
            <w:tcW w:w="1755" w:type="dxa"/>
          </w:tcPr>
          <w:p w:rsidR="00DA4B53" w:rsidRPr="00B93981" w:rsidRDefault="00B93981" w:rsidP="006E5D0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B9398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>Pravobraniteljica za ravnopravnost spolova</w:t>
            </w:r>
          </w:p>
        </w:tc>
        <w:tc>
          <w:tcPr>
            <w:tcW w:w="3331" w:type="dxa"/>
            <w:vAlign w:val="center"/>
          </w:tcPr>
          <w:p w:rsidR="00DA4B53" w:rsidRPr="006E5D0A" w:rsidRDefault="00443DD1" w:rsidP="00443DD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P</w:t>
            </w:r>
            <w:r w:rsidRPr="00443DD1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redlaže da se u Nacrt uvrsti odredba prema kojoj bi se riječi i pojmovni sklopovi koji imaju rodno značenje, bez obzira jesu li u Nacrtu korišteni u muškom ili ženskom rodu, odnosili na jednak način na muški i ženski rod. Navedeno bi bilo u skladu sa člankom 43. Zakona koji glasi: „Riječi i pojmovni sklopovi koji imaju rodno značenje bez obzira jesu li u zakonima ili drugim propisima korišteni u muškom ili ženskom rodu odnose se na jednak način na muški i ženski rod.“</w:t>
            </w:r>
          </w:p>
        </w:tc>
        <w:tc>
          <w:tcPr>
            <w:tcW w:w="1299" w:type="dxa"/>
          </w:tcPr>
          <w:p w:rsidR="00DA4B53" w:rsidRDefault="00443DD1" w:rsidP="006E5D0A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906FF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Prihvaća se </w:t>
            </w:r>
          </w:p>
        </w:tc>
        <w:tc>
          <w:tcPr>
            <w:tcW w:w="3837" w:type="dxa"/>
          </w:tcPr>
          <w:p w:rsidR="00DA4B53" w:rsidRDefault="00DA4B53" w:rsidP="006E5D0A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A4B53" w:rsidRPr="006E5D0A" w:rsidTr="00BF409E">
        <w:tc>
          <w:tcPr>
            <w:tcW w:w="709" w:type="dxa"/>
          </w:tcPr>
          <w:p w:rsidR="00DA4B53" w:rsidRPr="006E5D0A" w:rsidRDefault="00DA4B53" w:rsidP="006E5D0A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7. </w:t>
            </w:r>
          </w:p>
        </w:tc>
        <w:tc>
          <w:tcPr>
            <w:tcW w:w="1755" w:type="dxa"/>
          </w:tcPr>
          <w:p w:rsidR="00DA4B53" w:rsidRDefault="00443DD1" w:rsidP="006E5D0A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9398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>Pravobraniteljica za ravnopravnost spolova</w:t>
            </w:r>
          </w:p>
        </w:tc>
        <w:tc>
          <w:tcPr>
            <w:tcW w:w="3331" w:type="dxa"/>
            <w:vAlign w:val="center"/>
          </w:tcPr>
          <w:p w:rsidR="00DA4B53" w:rsidRPr="006E5D0A" w:rsidRDefault="00443DD1" w:rsidP="00443DD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P</w:t>
            </w:r>
            <w:r w:rsidRPr="00443DD1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redlaže uvrstiti odredbu koja će, sukladno članku 17. Zakona o ravnopravnosti spolova, propisivati da svi statistički podaci i informacije o osobama, koji se prikupljaju, evidentiraju i obrađuju, moraju biti iskazani po spolu. Ovo je posebice važno u kontekstu praćenja provedbe Nacrta, gdje se kod pokazatelja uspješnosti pojedinih mjera navodi broj osoba koje su ostvarile/koristile neko pravo (npr. kod stambenog zbrinjavanja žrtava).</w:t>
            </w:r>
          </w:p>
        </w:tc>
        <w:tc>
          <w:tcPr>
            <w:tcW w:w="1299" w:type="dxa"/>
          </w:tcPr>
          <w:p w:rsidR="00DA4B53" w:rsidRPr="00443DD1" w:rsidRDefault="00443DD1" w:rsidP="006E5D0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443DD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 xml:space="preserve">Prihvaća se </w:t>
            </w:r>
          </w:p>
        </w:tc>
        <w:tc>
          <w:tcPr>
            <w:tcW w:w="3837" w:type="dxa"/>
          </w:tcPr>
          <w:p w:rsidR="00DA4B53" w:rsidRDefault="00DA4B53" w:rsidP="006E5D0A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A4B53" w:rsidRPr="006E5D0A" w:rsidTr="00BF409E">
        <w:tc>
          <w:tcPr>
            <w:tcW w:w="709" w:type="dxa"/>
          </w:tcPr>
          <w:p w:rsidR="00DA4B53" w:rsidRPr="006E5D0A" w:rsidRDefault="00DA4B53" w:rsidP="006E5D0A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8. </w:t>
            </w:r>
          </w:p>
        </w:tc>
        <w:tc>
          <w:tcPr>
            <w:tcW w:w="1755" w:type="dxa"/>
          </w:tcPr>
          <w:p w:rsidR="00DA4B53" w:rsidRDefault="00443DD1" w:rsidP="006E5D0A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9398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>Pravobraniteljica za ravnopravnost spolova</w:t>
            </w:r>
          </w:p>
        </w:tc>
        <w:tc>
          <w:tcPr>
            <w:tcW w:w="3331" w:type="dxa"/>
            <w:vAlign w:val="center"/>
          </w:tcPr>
          <w:p w:rsidR="00443DD1" w:rsidRPr="00443DD1" w:rsidRDefault="00443DD1" w:rsidP="00443DD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N</w:t>
            </w:r>
            <w:r w:rsidRPr="00443DD1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avedeno je kako je, u razdoblju provedbe strategije od 2018. do 2022., prema evidenciji Gradskog ureda za obrazovanje, sport i mlade, o broju prijava nasilja u osnovnim i srednjim školama, evidentirano 555 (66%) prijava nasilja u osnovnim školama i </w:t>
            </w:r>
            <w:r w:rsidRPr="00443DD1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lastRenderedPageBreak/>
              <w:t>287 (34%) prijava nasilja u srednjim školama. Pravobraniteljica smatra zabrinjavajućim podatak da osnovne škole prednjače po broju prijava nasilja te da djeca već u tako ranoj dobi djetinjstva čine nasilje odnosno da su izložena nasilju. S tim u vezi, Pravobraniteljica ukazuje kako se kroz svoj rad i djelovanje kontinuirano zalaže za edukaciju kao jedan od ključnih mehanizama u prevenciji nasilja. Upravo iz tog razloga, Pravobraniteljica predlaže da se u „Mjeri 1. Provedba preventivnih aktivnosti u sustavu odgoja i obrazovanja te sustavu zdravstva“ uvrsti i osiguravanje edukacija za odgojno obrazovne djelatnike/ce u promicanju rodne ravnopravnosti.</w:t>
            </w:r>
          </w:p>
          <w:p w:rsidR="00DA4B53" w:rsidRPr="006E5D0A" w:rsidRDefault="00DA4B53" w:rsidP="006E5D0A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9" w:type="dxa"/>
          </w:tcPr>
          <w:p w:rsidR="00DA4B53" w:rsidRPr="005A4FA8" w:rsidRDefault="005A4FA8" w:rsidP="00906FF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5A4FA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lastRenderedPageBreak/>
              <w:t xml:space="preserve">Primljeno na znanje </w:t>
            </w:r>
          </w:p>
        </w:tc>
        <w:tc>
          <w:tcPr>
            <w:tcW w:w="3837" w:type="dxa"/>
          </w:tcPr>
          <w:p w:rsidR="005A4FA8" w:rsidRPr="005A4FA8" w:rsidRDefault="005A4FA8" w:rsidP="005A4FA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U 5. području djelovanja nacrta prijedloga Zagrebačke strategije zaštite od nasilja u obitelji za razdoblje do 2023. do 2025. godine naziva „U</w:t>
            </w:r>
            <w:r w:rsidRPr="005A4FA8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naprjeđenje međuresorne suradnje i izobrazba stručnjakinja i stručnjaka koje/i rade u području zaštite od nasilja u obitelji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“ u Mjeri </w:t>
            </w:r>
            <w:r w:rsidRPr="005A4FA8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3.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“</w:t>
            </w:r>
            <w:r w:rsidRPr="005A4FA8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Izobrazba stručnih osoba o </w:t>
            </w:r>
            <w:r w:rsidRPr="005A4FA8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lastRenderedPageBreak/>
              <w:t>problematici nasilja u obitelji s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naglaskom na rodnu perspektivu“ kojoj su nositelji </w:t>
            </w:r>
          </w:p>
          <w:p w:rsidR="005A4FA8" w:rsidRPr="005A4FA8" w:rsidRDefault="005A4FA8" w:rsidP="005A4FA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5A4FA8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Gradski ured za socijalnu zaštitu, zdravstvo, bran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itelje i osobe s invaliditetom, i </w:t>
            </w:r>
            <w:r w:rsidRPr="005A4FA8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Dom „Duga – Zagreb“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, a suradnici u provedbi </w:t>
            </w:r>
            <w:r w:rsidRPr="005A4FA8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Povjerenstvo za ravnopravnost spolova Gradske skupštine Grada Zagreba, odgojno-obrazovne ustanove, ustanove socijalne skrbi, zdravstvene ustanove, organizac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ije civilnog društva, policija te </w:t>
            </w:r>
            <w:r w:rsidRPr="005A4FA8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sustav pravosuđa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nabrojana je aktivnost održavanja</w:t>
            </w:r>
            <w:r w:rsidRPr="005A4FA8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stručnih skupova i specijaliziranih edukacija za djelatnice i djelatnike gradskih upravih tijela, odgojno-obrazovne djelatnice i djelatnike, djelatnice i djelatnike u sustavu socijalne skrbi, zdravstva, policije, pravosuđa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i organizacija civilnog društva. Tim postojećim prijedlogom mjere nacrta prijedloga akceptiran je prijedlog pravobraniteljice. </w:t>
            </w:r>
          </w:p>
          <w:p w:rsidR="00DA4B53" w:rsidRDefault="00DA4B53" w:rsidP="005A4FA8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A4B53" w:rsidRPr="006E5D0A" w:rsidTr="00BF409E">
        <w:tc>
          <w:tcPr>
            <w:tcW w:w="709" w:type="dxa"/>
          </w:tcPr>
          <w:p w:rsidR="00DA4B53" w:rsidRPr="006E5D0A" w:rsidRDefault="00DA4B53" w:rsidP="006E5D0A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lastRenderedPageBreak/>
              <w:t xml:space="preserve">9. </w:t>
            </w:r>
          </w:p>
        </w:tc>
        <w:tc>
          <w:tcPr>
            <w:tcW w:w="1755" w:type="dxa"/>
          </w:tcPr>
          <w:p w:rsidR="00DA4B53" w:rsidRDefault="00443DD1" w:rsidP="006E5D0A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9398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>Pravobraniteljica za ravnopravnost spolova</w:t>
            </w:r>
          </w:p>
        </w:tc>
        <w:tc>
          <w:tcPr>
            <w:tcW w:w="3331" w:type="dxa"/>
            <w:vAlign w:val="center"/>
          </w:tcPr>
          <w:p w:rsidR="00DA4B53" w:rsidRPr="006E5D0A" w:rsidRDefault="001D00D5" w:rsidP="001D00D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1D00D5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S obzirom na centraliziranost Republike Hrvatske i činjenicu da veliki broj stanovništva Republike Hrvatske gravitira glavnom gradu, Zagrebu, Pravobraniteljica smatra da bi trebao postojati veći broj skloništa na području Grada Zagreba te da bi trebalo detaljnije i konkretnije, surađujući s nadležnim institucijama Republike Hrvatske, utanačiti način i sredstva financiranja skloništa na području Grada Zagreba te dogovoriti otvaranje (i/ili izgradnju) novih skloništa koje bi, financirali (ili na neki drugi način potpomogli) Grad Zagreb kao lokalna odnosno područna (regionalna) samouprava i nadležne institucije Republike Hrvatske. Dakle, prijedlog Pravobraniteljice je, ostvariti međuinstitucionalnu suradnju tijela lokalne odnosno područne (regionalne) samouprave i nadležnih institucija Republike Hrvatske te detaljno razraditi način i sredstva financiranja skloništa na području Grada Zagreba te otvoriti (i/ili izgraditi) nova skloništa. Naime, u „Mjeri 1. Osiguravanje financijske potpore radu skloništa i/ili savjetovališta za žrtve nasilja u obitelji i za žrtve seksualnog nasilja“, pod aktivnostima stoji „osiguranje kontinuirane financijske potpore radu skloništa i savjetovališta za žrtve nasilja u obitelji čiji je osnivač Grad Zagreb“ što Pravobraniteljica pozdravlja, međutim, ujedno i smatra kako bi financijsku potporu Grada Zagreba trebalo planirati i urediti na takav način koji će doista omogućiti </w:t>
            </w:r>
            <w:r w:rsidRPr="001D00D5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lastRenderedPageBreak/>
              <w:t>konkretne rezultate u vidu otvaranja (i/ili izgradnje) novih skloništa te, s tim u vezi, a kako je gore već rečeno, inicirati, poticati i u konačnici ostvariti suradnju s institucijama Republike Hrvatske i tako raspodijeliti troškove oko financiranja (ukoliko Grad Zagreb nema dovoljno financijskih sredstava da samostalno financira otvaranje (i/ili izgradnju) novih skloništa.</w:t>
            </w:r>
          </w:p>
        </w:tc>
        <w:tc>
          <w:tcPr>
            <w:tcW w:w="1299" w:type="dxa"/>
          </w:tcPr>
          <w:p w:rsidR="00DA4B53" w:rsidRPr="001D00D5" w:rsidRDefault="001D00D5" w:rsidP="006E5D0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1D00D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lastRenderedPageBreak/>
              <w:t xml:space="preserve">Primljeno na znanje </w:t>
            </w:r>
          </w:p>
        </w:tc>
        <w:tc>
          <w:tcPr>
            <w:tcW w:w="3837" w:type="dxa"/>
          </w:tcPr>
          <w:p w:rsidR="001D00D5" w:rsidRPr="001D00D5" w:rsidRDefault="001D00D5" w:rsidP="001D00D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1D00D5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Grad Zagreb bio je prva lokalna zajednica na razini Republike Hrvatske koja je 2005. godine osnovala vlastito sklonište tj.  prvu ustanovu socijalne skrbi koja pruža usluge smještaja za žrtve nasilja u obitelji i to putem osnivanja Doma za djecu i odrasle žrtve obiteljskog nasilja „Duga – Zagreb“ (u daljnjem tekstu: Dom „Duga – Zagreb“) koji je </w:t>
            </w:r>
            <w:r w:rsidR="005A4FA8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za</w:t>
            </w:r>
            <w:r w:rsidRPr="001D00D5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počeo s radom 2007. godine. Grad Zagreb kao osnivač ustanove u potpunosti financira djelatnost doma, a koja se sastoji od socijalnih usluga smještaja, savjetovališta te psihosocijalnog tretmana počinitelja nasilja u obitelji (manji dio sredstava za rad podmiruje se iz sredstava Ministarstva pravosuđa i uprave).  Dom „Duga – Zagreb“ ima rješenje o ispunjavanju minimalnih uvjeta za pružanje soci</w:t>
            </w:r>
            <w:r w:rsidR="00B71A2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jalnih usluga te može osigurati smještaj u sklonište za </w:t>
            </w:r>
            <w:r w:rsidRPr="001D00D5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25 žrtava nasilja u obitelji.</w:t>
            </w:r>
          </w:p>
          <w:p w:rsidR="001D00D5" w:rsidRPr="001D00D5" w:rsidRDefault="001D00D5" w:rsidP="001D00D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1D00D5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Uz Dom „Duga – Zagreb“, Grad Zagreb redovito, putem trogodišnjih natječaja, financira smještaj u sklonište udruge „Autonomna ženska kuća Zagreb“. Navedena udruga nema utvrđen kapacitet za pružanje usluga smještaja no može smjestiti 31 ženu žrtvu nasilja. Putem natječaja </w:t>
            </w:r>
            <w:r w:rsidR="00B71A2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za organizacije civilnog društva </w:t>
            </w:r>
            <w:r w:rsidRPr="001D00D5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financira se i udruga „Žens</w:t>
            </w:r>
            <w:r w:rsidR="00B71A20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ka pomoć sada“ </w:t>
            </w:r>
            <w:r w:rsidRPr="001D00D5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koja ima utvrđen kapacitet za smještaj 8 žrtava nasilja u obitelji. Uz područje Grada Zagreba u kojem</w:t>
            </w:r>
            <w:r w:rsidR="005B5BF2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 djeluju tri skloništa za žrtve</w:t>
            </w:r>
            <w:r w:rsidRPr="001D00D5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nasilja, na području Zagrebačke županije djeluje i jedno sklonište za žrtve nasilja čiji je osnivač Caritas Zagrebačke nadbiskupije te može smjestiti 19 žrtava nasilja. Na </w:t>
            </w:r>
            <w:r w:rsidR="00EB7AED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području zagrebačkog prstena </w:t>
            </w:r>
            <w:r w:rsidRPr="001D00D5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ukupno </w:t>
            </w:r>
            <w:r w:rsidR="00EB7AED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je </w:t>
            </w:r>
            <w:r w:rsidRPr="001D00D5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83 mjesta za smještaj žrtava nasilja u obitelji u skloništa. </w:t>
            </w:r>
          </w:p>
          <w:p w:rsidR="001D00D5" w:rsidRPr="001D00D5" w:rsidRDefault="001D00D5" w:rsidP="001D00D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1D00D5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Nadalje, Grad Zagreb je s osobitom pozornošću proučio Izvješće Republike </w:t>
            </w:r>
            <w:r w:rsidRPr="001D00D5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lastRenderedPageBreak/>
              <w:t>Hrvatske o provedbi Konvencije Vijeća Europe o sprečavanju i borbi protiv nasilja nad ženama i nasilja u obitelji izrađeno u 2022. godini. Izvješćem je naglašeno da Ministarstvo rada, mirovinskoga sustava, obitelji i</w:t>
            </w:r>
            <w:r w:rsidR="00EB7AED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1D00D5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socijalne politike prati popunjenost smještajnih kapaciteta svih skloništa na dvotjednoj razini te</w:t>
            </w:r>
            <w:r w:rsidR="00EB7AED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1D00D5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podaci pokazuju popunjenost smještajnih kapaciteta do najviše 60%. Takvi podaci još uvijek ukazuju na slobodne kapacitete unutar mreže skloništa za žene žrtve nasilja i žrtve nasilja u obitelji. Što se tiče smještajnog kapaciteta po županijama, sukladno Izvješću, Grad Zagreb i Zagrebačka županija (podaci se vode zajedno te ubrajaju i Caritas Zagrebačke nadbiskupije) ima kapacitet 83. Druga sljedeća je Primorsko – goranska s 49 mjesta. Naglašavamo da ako bi došlo do značajnog nedostatka mjesta u skloništima, što do sada nije bio slučaj, Grad Zagreb bi u suradnji s institucijama Republike Hrvatske iznašao rješenje za smještaj žene žrtava nasilja i žrtve nasilja u obitelji. Važno je naglasiti da redovitim  i višegodišnjim praćenjem podataka o smještenim žrtvama nasilja u obitelji u skloništa na području Grada Zagreba uočavamo trend da oko 50 %  smještenih žrtava ima prebivalište izvan Grada Zagreba. </w:t>
            </w:r>
          </w:p>
          <w:p w:rsidR="001D00D5" w:rsidRPr="001D00D5" w:rsidRDefault="001D00D5" w:rsidP="001D00D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1D00D5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Treba naglasiti i da je usvojenim Nacionalnim planom razvoja socijalnih usluga u Republici Hrvatskoj za razdoblje od 2021. do 2027. godine napravljena analiza dostupnosti socijalnih usluga po županijama te je razložno da Grad Zagreb ima dostupne usluge savjetovanja, psihosocijalne podrške i smještaja dok nedostaje usluga organiziranog stanovanja (koja po istoj analizi nedostaje i u ostalih dvadeset (20) županija što znači da je razvoj te usluge u samim začecima). </w:t>
            </w:r>
          </w:p>
          <w:p w:rsidR="001D00D5" w:rsidRPr="001D00D5" w:rsidRDefault="001D00D5" w:rsidP="001D00D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1D00D5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Kako bi se osigurala geografski ravnomjerna rasprostranjenost usluge privremenog smještaja u kriznim situacijama u skloništu, ministarstvo nadležno za obitelj i socijalnu politiku svojom se odlukom obvezalo poduzeti i podržati mjere u svrhu osnivanja skloništa radi omogućavanja sigurnost smještaja i proaktivne pomoći žrtvama na području županija u kojima te usluge nisu dostupne. </w:t>
            </w:r>
          </w:p>
          <w:p w:rsidR="001D00D5" w:rsidRPr="001D00D5" w:rsidRDefault="001D00D5" w:rsidP="001D00D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1D00D5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Odluka o osiguravanju geografski ravnomjerne rasprostranjenosti  usluge skrbi izvan vlastite obitelji u skloništu za žene žrtve nasilja i žrtve nasilja u obitelji od 26. veljače 2020. godine (KLASA: 022-06/19-02/44, URBROJ: 519-01/20-5-17) navodi da je temeljem podataka Ministarstva za demografiju, obitelj, mlade i socijalnu politiku o pružateljima socijalnih usluga skrb izvan vlastite obitelji u skloništu za žene žrtva </w:t>
            </w:r>
            <w:r w:rsidRPr="001D00D5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lastRenderedPageBreak/>
              <w:t xml:space="preserve">nasilja i žrtve nasilja u obitelji dostupna u  Gradu Zagrebu (uz još 14 županija) te da nije dostupna u šest županija. </w:t>
            </w:r>
          </w:p>
          <w:p w:rsidR="001D00D5" w:rsidRPr="001D00D5" w:rsidRDefault="001D00D5" w:rsidP="001D00D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1D00D5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U cilju osiguravanja geografski ravnomjerne rasprostranjenosti usluge skrbi izvan vlastite obitelji u skloništu za žene žrtve nasilja i žrtve nasilja u obitelji, Ministarstvo se obvezuje podržati i poduzeti mjere kako bi se osiguralo osnivanje skloništa radi omogućavanja sigurnog smještaja i proaktivne pomoći žrtvama, osobito ženama i njihovoj djeci, te pružanja usluge skrbi izvan vlastite obitelji za žene žrtve nasilja i žrtve nasilja u obitelji na području šest županija koje nemaju osigurane te usluge. </w:t>
            </w:r>
          </w:p>
          <w:p w:rsidR="001D00D5" w:rsidRPr="001D00D5" w:rsidRDefault="001D00D5" w:rsidP="001D00D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1D00D5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Ministarstvo je u međuvremenu osiguralo 357 mjesta u skloništima za područje Republike Hrvatske te je time pokriveno područje cijele države. </w:t>
            </w:r>
          </w:p>
          <w:p w:rsidR="00DA4B53" w:rsidRDefault="00DA4B53" w:rsidP="006E5D0A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A4B53" w:rsidRPr="006E5D0A" w:rsidTr="00BF409E">
        <w:tc>
          <w:tcPr>
            <w:tcW w:w="709" w:type="dxa"/>
          </w:tcPr>
          <w:p w:rsidR="00DA4B53" w:rsidRPr="006E5D0A" w:rsidRDefault="00DA4B53" w:rsidP="006E5D0A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lastRenderedPageBreak/>
              <w:t xml:space="preserve">10. </w:t>
            </w:r>
          </w:p>
        </w:tc>
        <w:tc>
          <w:tcPr>
            <w:tcW w:w="1755" w:type="dxa"/>
          </w:tcPr>
          <w:p w:rsidR="00DA4B53" w:rsidRDefault="00443DD1" w:rsidP="006E5D0A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9398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>Pravobraniteljica za ravnopravnost spolova</w:t>
            </w:r>
          </w:p>
        </w:tc>
        <w:tc>
          <w:tcPr>
            <w:tcW w:w="3331" w:type="dxa"/>
            <w:vAlign w:val="center"/>
          </w:tcPr>
          <w:p w:rsidR="00B7308D" w:rsidRPr="00B7308D" w:rsidRDefault="00B7308D" w:rsidP="00B7308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P</w:t>
            </w:r>
            <w:r w:rsidRPr="00B7308D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osebnu pažnju bi trebalo posvetiti i položaju nekih ranjivih skupina kao što su žene ovisnice koje su ujedno i žrtve nasilja. Žene ovisnice su, naime, specifična skupina izložena riziku višestruke diskriminacije stoga je Pravobraniteljica ukazivala na potrebu kontinuirane senzibilizacije i osvještavanja društva pri čemu je isticala potrebu sustavnog praćenja ove problematike i s rodnog aspekta. Upravo jedna od preporuka Pravobraniteljice iz njezinog Izvješća o radu za 2021. odnosi se i na potrebu razmatranja osnivanja sigurne kuće koja bi bila specijalizirana za žrtve obiteljskog i partnerskog nasilja koje su ujedno ovisnice ili na prilagođavanje postojeće sigurne kuće njihovim specifičnim potrebama. Upravo iz tog razloga, Pravobraniteljica predlaže da se navedeno unese u ovo područje Nacrta.</w:t>
            </w:r>
          </w:p>
          <w:p w:rsidR="00DA4B53" w:rsidRPr="006E5D0A" w:rsidRDefault="00DA4B53" w:rsidP="006E5D0A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9" w:type="dxa"/>
          </w:tcPr>
          <w:p w:rsidR="00DA4B53" w:rsidRPr="005A4FA8" w:rsidRDefault="00B7308D" w:rsidP="006E5D0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5A4FA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 xml:space="preserve">Primljeno na znanje </w:t>
            </w:r>
          </w:p>
        </w:tc>
        <w:tc>
          <w:tcPr>
            <w:tcW w:w="3837" w:type="dxa"/>
          </w:tcPr>
          <w:p w:rsidR="00B7308D" w:rsidRPr="00B7308D" w:rsidRDefault="00B7308D" w:rsidP="00B7308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7308D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Grad Zagreb svjestan je činjenice da pojedine žrtve nasilja u obitelji mogu imati problem ovisnosti o psihoaktivnim tvarima, alkoholu ili nekim drugim sredstvima ovisnosti. Budući da je ovisnost primarno zdravstveno stanje tj. bolest  te je nužna zdravstvena skrb tj. liječenje, a skloništa za žrtve nasilja pružaju socijalne usluge u okviru djelatnosti socijalne skrbi koja je utvrđena Zakonom o socijalnoj skrbi (Narodne novine, br. 18/22, 46/22, 119/22),  nisu u mogućnosti pružiti potrebnu skrb. Ističemo da je na smještaju u skloništima na području Grada Zagreba preko 60% djece. </w:t>
            </w:r>
          </w:p>
          <w:p w:rsidR="00B7308D" w:rsidRPr="00B7308D" w:rsidRDefault="00B7308D" w:rsidP="00B7308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7308D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Međutim, skloništa primaju osobe koje su</w:t>
            </w:r>
            <w:r w:rsidR="00EB7AED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završile s postupkom liječenja</w:t>
            </w:r>
            <w:r w:rsidRPr="00B7308D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te su pod liječničkim nadzorom. Dapače, osnažuju žrtve nasilja u obitelji u njihovoj rekonvalescenciji. </w:t>
            </w:r>
          </w:p>
          <w:p w:rsidR="00B7308D" w:rsidRPr="00B7308D" w:rsidRDefault="00B7308D" w:rsidP="00B7308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7308D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Međutim, pozdravljamo Vašu inicijativu u promišljanju novog modela za žene ovisnice koje su ujedno i žrtva nasilja te će se Grad Zagreb rado uključiti u javnu raspravu po tom pitanju. </w:t>
            </w:r>
          </w:p>
          <w:p w:rsidR="00B7308D" w:rsidRPr="00B7308D" w:rsidRDefault="00B7308D" w:rsidP="00B7308D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  <w:p w:rsidR="00B7308D" w:rsidRPr="00B7308D" w:rsidRDefault="00B7308D" w:rsidP="00B7308D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  <w:p w:rsidR="00DA4B53" w:rsidRDefault="00DA4B53" w:rsidP="006E5D0A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A4B53" w:rsidRPr="006E5D0A" w:rsidTr="00BF409E">
        <w:tc>
          <w:tcPr>
            <w:tcW w:w="709" w:type="dxa"/>
          </w:tcPr>
          <w:p w:rsidR="00DA4B53" w:rsidRPr="006E5D0A" w:rsidRDefault="00DA4B53" w:rsidP="006E5D0A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11. </w:t>
            </w:r>
          </w:p>
        </w:tc>
        <w:tc>
          <w:tcPr>
            <w:tcW w:w="1755" w:type="dxa"/>
          </w:tcPr>
          <w:p w:rsidR="00DA4B53" w:rsidRDefault="001D00D5" w:rsidP="006E5D0A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9398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>Pravobraniteljica za ravnopravnost spolova</w:t>
            </w:r>
          </w:p>
        </w:tc>
        <w:tc>
          <w:tcPr>
            <w:tcW w:w="3331" w:type="dxa"/>
            <w:vAlign w:val="center"/>
          </w:tcPr>
          <w:p w:rsidR="00B7308D" w:rsidRPr="00B7308D" w:rsidRDefault="00B7308D" w:rsidP="00B7308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7308D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U trećem području djelovanja „III. PODRŠKA POSEBNO RANJIVIM SKUPINAMA ŽRTAVA NASILJA U OBITELJI“ Pravobraniteljica ističe kako bi u „Mjeru 4. Unapređivanje sustava zaštite prava i položaja žrtava nasilja u obitelji – LGBTIQ+ osoba, pripadnica i pripadnika nacionalnih manjina, osoba pod međunarodnom zaštitom“ trebalo unijeti točku kojom se uređuje pitanje žena tražiteljica međunarodne zaštite. Naime, što se tiče žena pod međunarodnom zaštitom u </w:t>
            </w:r>
            <w:r w:rsidRPr="00B7308D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lastRenderedPageBreak/>
              <w:t>Republici Hrvatskoj, Pravobraniteljica ističe kako veliki broj žena migrira zbog nasilja u obitelji, prisilnih brakova i genitalnog sakaćenja stoga je razvidno da žene i djevojčice koje traže međunarodnu zaštitu imaju drugačije probleme od muškaraca i dječaka. Upravo iz tog razloga, važno je provoditi edukacije o njihovim problemima te osigurati da na adekvatan način budu informirane o svojim pravima i obvezama kao žrtve nasilja u obitelji. S tim u vezi, važno je za sve žene i djevojčice, posebno žrtve nasilja u obitelji, osigurati dostupnost prevoditeljica ženskog spola.</w:t>
            </w:r>
          </w:p>
          <w:p w:rsidR="00B7308D" w:rsidRPr="00B7308D" w:rsidRDefault="00B7308D" w:rsidP="00B7308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  <w:p w:rsidR="00DA4B53" w:rsidRPr="006E5D0A" w:rsidRDefault="00B7308D" w:rsidP="00B7308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7308D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Nastavno na gore navedeno, Pravobraniteljica predlaže da se u zdravstvenim ustanovama i drugim ustanovama u vlasništvu Grada Zagreba osiguraju edukacije stručnjaka/inja o specifičnim potrebama žena tražiteljica međunarodne zaštite i naravno onih kojima je odobrena međunarodna zaštita, a koje su u višestrukim rizicima od diskriminacije te da se  primjeni rodno senzibilni pristup u radu s njima. S tim u vezi, Pravobraniteljica predlaže da se u ovo područje djelovanja, konkretno, u Mjeru 4. unese točka kojom će se propisati educiranje djelatnika/ca zdravstvenih i drugih ustanova u vlasništvu Grada Zagreba o specifičnim potrebama žena tražiteljica međunarodne zaštite te onih kojima je odobrena međunarodna zaštita, pravovremeno i razumljivo informiranje o njihovim pravima i obvezama kao žrtve nasilja u obitelji na način da na svim relevantnim internetskim stranicama Grada Zagreba stoje informacije o mogućnosti i važnosti prijavljivanja svih oblika nasilja na odgovarajućim stranim jezicima, kao i da im se omogući pravo na prevoditeljicu ženskog spola, a što je od posebne važnosti kod uzimanja rodno osjetljivih iskaza žena.</w:t>
            </w:r>
          </w:p>
        </w:tc>
        <w:tc>
          <w:tcPr>
            <w:tcW w:w="1299" w:type="dxa"/>
          </w:tcPr>
          <w:p w:rsidR="00DA4B53" w:rsidRPr="00B7308D" w:rsidRDefault="00B7308D" w:rsidP="006E5D0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B7308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lastRenderedPageBreak/>
              <w:t xml:space="preserve">Djelomično se prihvaća </w:t>
            </w:r>
          </w:p>
        </w:tc>
        <w:tc>
          <w:tcPr>
            <w:tcW w:w="3837" w:type="dxa"/>
          </w:tcPr>
          <w:p w:rsidR="00B7308D" w:rsidRPr="00B7308D" w:rsidRDefault="00B7308D" w:rsidP="00B7308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Upotpunit će se </w:t>
            </w:r>
            <w:r w:rsidRPr="00B7308D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korisničke skupine u Mjeri 4. na način da se nadodaju i „tražiteljice </w:t>
            </w:r>
            <w:r w:rsidR="00EB7AED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i tražitelji </w:t>
            </w:r>
            <w:r w:rsidRPr="00B7308D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međunarodne zaštite“ budući da je do sada Grad Zagreb putem javnih natječaja za organizacije civilnog društva podupirao projekte koji se tiču upravo tražiteljica</w:t>
            </w:r>
            <w:r w:rsidR="00EB7AED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i tražitelja </w:t>
            </w:r>
            <w:r w:rsidRPr="00B7308D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međunarodne zaštite, a koje</w:t>
            </w:r>
            <w:r w:rsidR="00EB7AED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/i</w:t>
            </w:r>
            <w:r w:rsidRPr="00B7308D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su žrtve nasilja u obitelji ili seksualnog nasilja. Uz to, putem europskog projekta „Connection“ u 2022.</w:t>
            </w:r>
            <w:r w:rsidR="005A4FA8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godini educirani su zdravstveni</w:t>
            </w:r>
            <w:r w:rsidRPr="00B7308D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djelatnici kao i djelatnici sustava socijalne skrbi o integraciji. </w:t>
            </w:r>
          </w:p>
          <w:p w:rsidR="00B7308D" w:rsidRPr="00B7308D" w:rsidRDefault="005A4FA8" w:rsidP="00B7308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lastRenderedPageBreak/>
              <w:t xml:space="preserve">U vezi </w:t>
            </w:r>
            <w:r w:rsidR="00B7308D" w:rsidRPr="00B7308D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drugih prijedloga, Grad Zagreb prva je lokalna zajednica koja je donijela Akcijski plan Grada Zagreba za integraciju tražitelja međunarodne zaštite i osoba kojima je odobrena međunarodna zaštita za 2022. godinu. Među aktivnostima, su između ostalog, i edukacija kao i prevođenje. Budući da je proces izrade novog Akcijskog plana za buduće razdoblje u tijeku, prijedlozi pravobraniteljice za ravnopravnost spolova razmatrat će se u okviru tog dokumenta. </w:t>
            </w:r>
          </w:p>
          <w:p w:rsidR="00DA4B53" w:rsidRDefault="00DA4B53" w:rsidP="006E5D0A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A4B53" w:rsidRPr="006E5D0A" w:rsidTr="00BF409E">
        <w:tc>
          <w:tcPr>
            <w:tcW w:w="709" w:type="dxa"/>
          </w:tcPr>
          <w:p w:rsidR="00DA4B53" w:rsidRPr="006E5D0A" w:rsidRDefault="00DA4B53" w:rsidP="006E5D0A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lastRenderedPageBreak/>
              <w:t xml:space="preserve">12. </w:t>
            </w:r>
          </w:p>
        </w:tc>
        <w:tc>
          <w:tcPr>
            <w:tcW w:w="1755" w:type="dxa"/>
          </w:tcPr>
          <w:p w:rsidR="00DA4B53" w:rsidRDefault="001D00D5" w:rsidP="006E5D0A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9398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>Pravobraniteljica za ravnopravnost spolova</w:t>
            </w:r>
          </w:p>
        </w:tc>
        <w:tc>
          <w:tcPr>
            <w:tcW w:w="3331" w:type="dxa"/>
            <w:vAlign w:val="center"/>
          </w:tcPr>
          <w:p w:rsidR="00DA4B53" w:rsidRPr="006E5D0A" w:rsidRDefault="00B7308D" w:rsidP="00B7308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7308D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Jedna od preporuka Pravobraniteljice iz navedenog područja odnosi se i na poduzimanje daljnjih mjera u cilju uvođenja rodno osjetljivog proračuna na lokalnoj i područnoj (regionalnoj) razini, a kako bi se sukladno analizi potreba financirale usluge pružanja savjetodavne podrške i smještaja za žrtve rodno utemeljenog nasilja, kao i </w:t>
            </w:r>
            <w:r w:rsidRPr="00B7308D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lastRenderedPageBreak/>
              <w:t>stambeno zbrinjavanje po izlasku iz skloništa. Stoga bi se i navedena problematika svakako trebala uvrstiti u Nacrt.</w:t>
            </w:r>
          </w:p>
        </w:tc>
        <w:tc>
          <w:tcPr>
            <w:tcW w:w="1299" w:type="dxa"/>
          </w:tcPr>
          <w:p w:rsidR="00DA4B53" w:rsidRPr="00B7308D" w:rsidRDefault="00B7308D" w:rsidP="006E5D0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B7308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lastRenderedPageBreak/>
              <w:t xml:space="preserve">Primljeno na znanje </w:t>
            </w:r>
          </w:p>
        </w:tc>
        <w:tc>
          <w:tcPr>
            <w:tcW w:w="3837" w:type="dxa"/>
          </w:tcPr>
          <w:p w:rsidR="00B7308D" w:rsidRPr="00B7308D" w:rsidRDefault="00B7308D" w:rsidP="00B7308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7308D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Grad Zagreb usvojio  je Akcijski plan Grada Zagreba za provedbu Europske povelje o ravnopravnosti žena i muškaraca na lokalnoj razini za razdoblje od 2021. do 2025. godine. Temeljna načela Povelje koja je Grad Zagreb obvezan poštivati su, između ostaloga, da je za poboljšanje ravnopravnosti žena i muškaraca nužno uključivanje rodne perspektive u sve aktivnosti lokalne i </w:t>
            </w:r>
            <w:r w:rsidRPr="00B7308D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lastRenderedPageBreak/>
              <w:t xml:space="preserve">regionalne uprave. Rodna perspektiva mora se uzeti u obzir pri planiranju politika, metoda i instrumenata koje utječu na svakodnevni život lokalnog stanovništva, npr. primjenjujući "rodno osviještenu politiku" i "rodno osjetljivi proračun". U tu svrhu moraju se analizirati i uzeti u obzir iskustva žena na lokalnoj razini, uključujući i uvjete u kojima žive i rade. </w:t>
            </w:r>
          </w:p>
          <w:p w:rsidR="00B7308D" w:rsidRPr="00B7308D" w:rsidRDefault="00B7308D" w:rsidP="00B7308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7308D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Aktivnost 1.9.1. glasi „Izrada analize proračunskih rashoda Grada Zagreba s ciljem procjene njihova utjecaja na položaj žena i muškaraca, restrukturiranje proračuna na temelju rodne analize te uvođenje rodno osviještene politike u proračunske procese kao kategorije za analizu (druga i treća faza uvođenja rodno osjetljivog proračuna).“ Nositelji te aktivnosti su Povjerenstvo za ravnopravnost spolova Grada Zagreba, Gradski ured za kulturu,  međugradsku i međunarodnu suradnju i civilno društvo u suradnji s Gradskim uredom za financije i organizacijama civilnog društva. </w:t>
            </w:r>
          </w:p>
          <w:p w:rsidR="00B7308D" w:rsidRPr="00B7308D" w:rsidRDefault="00B7308D" w:rsidP="00B7308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  <w:p w:rsidR="00B7308D" w:rsidRPr="00B7308D" w:rsidRDefault="00B7308D" w:rsidP="00B7308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7308D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Povjerenstvo za ravnopravnost spolova Grada Zagreba na 9. sjednici, 28. rujna 2022., donijelo je</w:t>
            </w:r>
          </w:p>
          <w:p w:rsidR="00B7308D" w:rsidRPr="00B7308D" w:rsidRDefault="00B7308D" w:rsidP="00B7308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7308D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Program rada Povjerenstva za ravnopravnost spolova Grada Zagreba za 2023. u kojem navodi svoje programska zadaće. Programske zadaće se, između ostaloga,  provođenje edukacija i drugih aktivnosti vezanih za analizu proračuna iz rodne perspektive s ciljem utvrđivanja stvarnog utjecaja javnih prihoda i rashoda na muškarce i žene te predlaganje mjera za implementaciju rodnog proračuna u sve proračunske procese.</w:t>
            </w:r>
          </w:p>
          <w:p w:rsidR="00DA4B53" w:rsidRDefault="005A4FA8" w:rsidP="00B7308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Navedeno Povjerenstvo je </w:t>
            </w:r>
            <w:r w:rsidR="00B7308D" w:rsidRPr="00B7308D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izradilo studiju „Rodna analiza proračuna Grada Zagreba za razdoblje od 2019. do 2021. godine“ u suradnji s dionicima iz akademske zajednice i predstavnicima/cama gradskih upravih tijela.</w:t>
            </w:r>
          </w:p>
        </w:tc>
      </w:tr>
    </w:tbl>
    <w:p w:rsidR="009A196B" w:rsidRPr="006E5D0A" w:rsidRDefault="009A196B">
      <w:pPr>
        <w:rPr>
          <w:rFonts w:ascii="Times New Roman" w:eastAsia="Calibri" w:hAnsi="Times New Roman" w:cs="Times New Roman"/>
          <w:sz w:val="20"/>
          <w:szCs w:val="20"/>
          <w:lang w:eastAsia="hr-HR"/>
        </w:rPr>
      </w:pPr>
    </w:p>
    <w:sectPr w:rsidR="009A196B" w:rsidRPr="006E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36FFD"/>
    <w:multiLevelType w:val="hybridMultilevel"/>
    <w:tmpl w:val="06B8FA36"/>
    <w:lvl w:ilvl="0" w:tplc="041A000F">
      <w:start w:val="1"/>
      <w:numFmt w:val="decimal"/>
      <w:lvlText w:val="%1."/>
      <w:lvlJc w:val="left"/>
      <w:pPr>
        <w:ind w:left="1070" w:hanging="360"/>
      </w:p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50"/>
    <w:rsid w:val="000F0911"/>
    <w:rsid w:val="001D00D5"/>
    <w:rsid w:val="00441D65"/>
    <w:rsid w:val="00443DD1"/>
    <w:rsid w:val="004876F2"/>
    <w:rsid w:val="005A4FA8"/>
    <w:rsid w:val="005B5BF2"/>
    <w:rsid w:val="006245D7"/>
    <w:rsid w:val="006C6744"/>
    <w:rsid w:val="006D6CD3"/>
    <w:rsid w:val="006E5D0A"/>
    <w:rsid w:val="0083549A"/>
    <w:rsid w:val="008728F5"/>
    <w:rsid w:val="00906FF6"/>
    <w:rsid w:val="009428AB"/>
    <w:rsid w:val="009A196B"/>
    <w:rsid w:val="009C4269"/>
    <w:rsid w:val="009E2B4C"/>
    <w:rsid w:val="00A57950"/>
    <w:rsid w:val="00B00A06"/>
    <w:rsid w:val="00B71A20"/>
    <w:rsid w:val="00B7308D"/>
    <w:rsid w:val="00B93981"/>
    <w:rsid w:val="00C44FC0"/>
    <w:rsid w:val="00C95979"/>
    <w:rsid w:val="00D73FFC"/>
    <w:rsid w:val="00DA4B53"/>
    <w:rsid w:val="00E304B1"/>
    <w:rsid w:val="00EB7AED"/>
    <w:rsid w:val="00F42E15"/>
    <w:rsid w:val="00F65413"/>
    <w:rsid w:val="00FC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203C6-967B-41A7-A8F3-AB53172D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7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79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Light">
    <w:name w:val="Grid Table Light"/>
    <w:basedOn w:val="TableNormal"/>
    <w:uiPriority w:val="40"/>
    <w:rsid w:val="000F09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4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5D7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6245D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rsid w:val="006E5D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C6A32-7EAD-481B-BEDE-04BB99C4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3048</Words>
  <Characters>17377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Čupić</dc:creator>
  <cp:keywords/>
  <dc:description/>
  <cp:lastModifiedBy>kraljica</cp:lastModifiedBy>
  <cp:revision>2</cp:revision>
  <cp:lastPrinted>2022-10-10T09:52:00Z</cp:lastPrinted>
  <dcterms:created xsi:type="dcterms:W3CDTF">2023-01-10T10:03:00Z</dcterms:created>
  <dcterms:modified xsi:type="dcterms:W3CDTF">2023-01-10T10:03:00Z</dcterms:modified>
</cp:coreProperties>
</file>